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7" w:rightFromText="187" w:vertAnchor="page" w:horzAnchor="page" w:tblpX="721" w:tblpY="433"/>
        <w:tblOverlap w:val="never"/>
        <w:tblW w:w="0" w:type="auto"/>
        <w:tblLayout w:type="fixed"/>
        <w:tblLook w:val="04A0"/>
      </w:tblPr>
      <w:tblGrid>
        <w:gridCol w:w="6300"/>
        <w:gridCol w:w="4500"/>
      </w:tblGrid>
      <w:tr w:rsidR="0013622D" w:rsidTr="005C45BE">
        <w:trPr>
          <w:trHeight w:val="331"/>
        </w:trPr>
        <w:tc>
          <w:tcPr>
            <w:tcW w:w="6300" w:type="dxa"/>
          </w:tcPr>
          <w:p w:rsidR="0013622D" w:rsidRDefault="0013622D" w:rsidP="005C45BE">
            <w:pPr>
              <w:pageBreakBefore/>
            </w:pPr>
            <w:r w:rsidRPr="00C64581"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1" locked="1" layoutInCell="0" allowOverlap="1">
                  <wp:simplePos x="0" y="0"/>
                  <wp:positionH relativeFrom="page">
                    <wp:posOffset>330835</wp:posOffset>
                  </wp:positionH>
                  <wp:positionV relativeFrom="page">
                    <wp:posOffset>340995</wp:posOffset>
                  </wp:positionV>
                  <wp:extent cx="7129145" cy="1431290"/>
                  <wp:effectExtent l="19050" t="0" r="0" b="0"/>
                  <wp:wrapNone/>
                  <wp:docPr id="51" name="Picture 0" descr="ShortExt_banner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rtExt_banner1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9145" cy="1431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0" w:type="dxa"/>
          </w:tcPr>
          <w:p w:rsidR="0013622D" w:rsidRDefault="0013622D" w:rsidP="005C45BE"/>
        </w:tc>
      </w:tr>
      <w:tr w:rsidR="0013622D" w:rsidRPr="005522C1" w:rsidTr="005C45BE">
        <w:trPr>
          <w:trHeight w:val="1728"/>
        </w:trPr>
        <w:tc>
          <w:tcPr>
            <w:tcW w:w="6300" w:type="dxa"/>
          </w:tcPr>
          <w:p w:rsidR="0013622D" w:rsidRPr="0013622D" w:rsidRDefault="0013622D" w:rsidP="0013622D">
            <w:pPr>
              <w:pStyle w:val="DocumentTitle"/>
              <w:rPr>
                <w:lang w:val="ru-RU"/>
              </w:rPr>
            </w:pPr>
            <w:r>
              <w:rPr>
                <w:lang w:val="ru-RU"/>
              </w:rPr>
              <w:t xml:space="preserve">Процесс перехода на электронные лицензии </w:t>
            </w:r>
            <w:proofErr w:type="spellStart"/>
            <w:r>
              <w:t>OpenLicense</w:t>
            </w:r>
            <w:proofErr w:type="spellEnd"/>
            <w:r>
              <w:rPr>
                <w:lang w:val="ru-RU"/>
              </w:rPr>
              <w:t>(</w:t>
            </w:r>
            <w:proofErr w:type="spellStart"/>
            <w:r>
              <w:t>eMOLP</w:t>
            </w:r>
            <w:proofErr w:type="spellEnd"/>
            <w:r w:rsidRPr="0013622D">
              <w:rPr>
                <w:lang w:val="ru-RU"/>
              </w:rPr>
              <w:t>)</w:t>
            </w:r>
          </w:p>
          <w:p w:rsidR="0013622D" w:rsidRPr="005522C1" w:rsidRDefault="0013622D" w:rsidP="0013622D">
            <w:pPr>
              <w:pStyle w:val="DocumentTitle"/>
              <w:rPr>
                <w:lang w:val="ru-RU"/>
              </w:rPr>
            </w:pPr>
            <w:r>
              <w:t>FAQ</w:t>
            </w:r>
          </w:p>
        </w:tc>
        <w:tc>
          <w:tcPr>
            <w:tcW w:w="4500" w:type="dxa"/>
          </w:tcPr>
          <w:p w:rsidR="0013622D" w:rsidRPr="005522C1" w:rsidRDefault="0013622D" w:rsidP="005C45BE">
            <w:pPr>
              <w:pStyle w:val="DocumentTitle"/>
              <w:rPr>
                <w:lang w:val="ru-RU"/>
              </w:rPr>
            </w:pPr>
          </w:p>
        </w:tc>
      </w:tr>
    </w:tbl>
    <w:p w:rsidR="0013622D" w:rsidRPr="0013622D" w:rsidRDefault="0013622D">
      <w:pPr>
        <w:rPr>
          <w:lang w:val="ru-RU"/>
        </w:rPr>
      </w:pPr>
    </w:p>
    <w:p w:rsidR="0013622D" w:rsidRPr="0013622D" w:rsidRDefault="0013622D">
      <w:pPr>
        <w:rPr>
          <w:lang w:val="ru-RU"/>
        </w:rPr>
      </w:pPr>
    </w:p>
    <w:p w:rsidR="0013622D" w:rsidRPr="0013622D" w:rsidRDefault="0013622D">
      <w:pPr>
        <w:rPr>
          <w:lang w:val="ru-RU"/>
        </w:rPr>
      </w:pPr>
    </w:p>
    <w:p w:rsidR="0013622D" w:rsidRPr="00152BCB" w:rsidRDefault="0013622D" w:rsidP="00152BCB">
      <w:pPr>
        <w:rPr>
          <w:b/>
          <w:sz w:val="32"/>
          <w:szCs w:val="32"/>
          <w:lang w:val="ru-RU"/>
        </w:rPr>
      </w:pPr>
      <w:r w:rsidRPr="00152BCB">
        <w:rPr>
          <w:b/>
          <w:sz w:val="32"/>
          <w:szCs w:val="32"/>
          <w:lang w:val="ru-RU"/>
        </w:rPr>
        <w:t>Вопросы и ответы</w:t>
      </w:r>
    </w:p>
    <w:p w:rsidR="0013622D" w:rsidRDefault="0013622D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 xml:space="preserve">Что такое </w:t>
      </w:r>
      <w:proofErr w:type="spellStart"/>
      <w:r w:rsidRPr="00152BCB">
        <w:rPr>
          <w:sz w:val="24"/>
          <w:szCs w:val="24"/>
        </w:rPr>
        <w:t>eMOLP</w:t>
      </w:r>
      <w:proofErr w:type="spellEnd"/>
      <w:r w:rsidRPr="00152BCB">
        <w:rPr>
          <w:sz w:val="24"/>
          <w:szCs w:val="24"/>
        </w:rPr>
        <w:t>?</w:t>
      </w:r>
    </w:p>
    <w:p w:rsidR="003945E5" w:rsidRPr="00CF36AA" w:rsidRDefault="003945E5" w:rsidP="003945E5">
      <w:pPr>
        <w:ind w:left="360"/>
        <w:rPr>
          <w:lang w:val="ru-RU"/>
        </w:rPr>
      </w:pPr>
      <w:r w:rsidRPr="00F557AD">
        <w:rPr>
          <w:lang w:val="ru-RU"/>
        </w:rPr>
        <w:t xml:space="preserve">Проект </w:t>
      </w:r>
      <w:r w:rsidRPr="00F557AD">
        <w:t>e</w:t>
      </w:r>
      <w:r w:rsidRPr="00F557AD">
        <w:rPr>
          <w:lang w:val="ru-RU"/>
        </w:rPr>
        <w:t>-</w:t>
      </w:r>
      <w:r w:rsidRPr="00F557AD">
        <w:t>MOLP</w:t>
      </w:r>
      <w:r w:rsidRPr="00F557AD">
        <w:rPr>
          <w:lang w:val="ru-RU"/>
        </w:rPr>
        <w:t xml:space="preserve"> предствляет собой инициативу по переводу  лицензионных соглашений </w:t>
      </w:r>
      <w:r w:rsidRPr="00F557AD">
        <w:t>OpenLicense</w:t>
      </w:r>
      <w:r w:rsidRPr="00F557AD">
        <w:rPr>
          <w:lang w:val="ru-RU"/>
        </w:rPr>
        <w:t xml:space="preserve"> на бумажном носителе в электронные.</w:t>
      </w:r>
      <w:r w:rsidR="00CF36AA">
        <w:rPr>
          <w:lang w:val="ru-RU"/>
        </w:rPr>
        <w:t xml:space="preserve">Заказчики, которые приобретают лицензии </w:t>
      </w:r>
      <w:r w:rsidR="00CF36AA">
        <w:t>OpenLicense</w:t>
      </w:r>
      <w:r w:rsidR="00CF36AA">
        <w:rPr>
          <w:lang w:val="ru-RU"/>
        </w:rPr>
        <w:t>будут получать лицензии в электронном виде через Центр поддержки корпоративных лицензий (</w:t>
      </w:r>
      <w:r w:rsidR="00CF36AA">
        <w:t>VLSC</w:t>
      </w:r>
      <w:r w:rsidR="00CF36AA" w:rsidRPr="00CF36AA">
        <w:rPr>
          <w:lang w:val="ru-RU"/>
        </w:rPr>
        <w:t>).</w:t>
      </w:r>
    </w:p>
    <w:p w:rsidR="007F170E" w:rsidRPr="003945E5" w:rsidRDefault="007F170E" w:rsidP="003945E5">
      <w:pPr>
        <w:ind w:left="360"/>
        <w:rPr>
          <w:lang w:val="ru-RU"/>
        </w:rPr>
      </w:pPr>
    </w:p>
    <w:p w:rsidR="00CF36AA" w:rsidRDefault="00CF36AA" w:rsidP="00CF36AA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 xml:space="preserve">Когда заказчики начнут получать лицензии </w:t>
      </w:r>
      <w:r w:rsidRPr="00152BCB">
        <w:rPr>
          <w:sz w:val="24"/>
          <w:szCs w:val="24"/>
        </w:rPr>
        <w:t>OpenLicense</w:t>
      </w:r>
      <w:r w:rsidRPr="00152BCB">
        <w:rPr>
          <w:sz w:val="24"/>
          <w:szCs w:val="24"/>
          <w:lang w:val="ru-RU"/>
        </w:rPr>
        <w:t xml:space="preserve"> в электронном виде?</w:t>
      </w:r>
    </w:p>
    <w:p w:rsidR="00CF36AA" w:rsidRPr="00F557AD" w:rsidRDefault="00CF36AA" w:rsidP="00CF36AA">
      <w:pPr>
        <w:ind w:left="360"/>
        <w:rPr>
          <w:lang w:val="ru-RU"/>
        </w:rPr>
      </w:pPr>
      <w:r w:rsidRPr="00F557AD">
        <w:rPr>
          <w:lang w:val="ru-RU"/>
        </w:rPr>
        <w:t xml:space="preserve">С 9 января 2013 года при заказе лицензий </w:t>
      </w:r>
      <w:r w:rsidRPr="00F557AD">
        <w:t>OpenLicense</w:t>
      </w:r>
      <w:r w:rsidRPr="00F557AD">
        <w:rPr>
          <w:lang w:val="ru-RU"/>
        </w:rPr>
        <w:t xml:space="preserve"> через </w:t>
      </w:r>
      <w:r w:rsidRPr="00F557AD">
        <w:t>VLSC</w:t>
      </w:r>
      <w:r w:rsidRPr="00F557AD">
        <w:rPr>
          <w:lang w:val="ru-RU"/>
        </w:rPr>
        <w:t xml:space="preserve"> заказчик будет получать по эл.почте уведомление о приобретении лицензии </w:t>
      </w:r>
      <w:r w:rsidRPr="00F557AD">
        <w:t>OpenLicense</w:t>
      </w:r>
      <w:r w:rsidRPr="00F557AD">
        <w:rPr>
          <w:lang w:val="ru-RU"/>
        </w:rPr>
        <w:t>, а также электронную копию лицензионного соглашения.</w:t>
      </w:r>
      <w:r>
        <w:rPr>
          <w:lang w:val="ru-RU"/>
        </w:rPr>
        <w:t xml:space="preserve"> До 10 марта 2013 года заказчики будут получать, как электронную версию лицензии, так и на бумажном носителе. </w:t>
      </w:r>
    </w:p>
    <w:p w:rsidR="00CF36AA" w:rsidRDefault="00CF36AA" w:rsidP="00CF36AA">
      <w:pPr>
        <w:pStyle w:val="a4"/>
        <w:rPr>
          <w:sz w:val="24"/>
          <w:szCs w:val="24"/>
          <w:lang w:val="ru-RU"/>
        </w:rPr>
      </w:pPr>
    </w:p>
    <w:p w:rsidR="00CF36AA" w:rsidRPr="007443D7" w:rsidRDefault="00CF36AA" w:rsidP="00CF36AA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7443D7">
        <w:rPr>
          <w:sz w:val="24"/>
          <w:szCs w:val="24"/>
          <w:lang w:val="ru-RU"/>
        </w:rPr>
        <w:t>Лицензионный сертификат заказчики тоже будут получать в электронном виде?</w:t>
      </w:r>
    </w:p>
    <w:p w:rsidR="00CF36AA" w:rsidRPr="007443D7" w:rsidRDefault="00CF36AA" w:rsidP="00CF36AA">
      <w:pPr>
        <w:ind w:left="270"/>
        <w:rPr>
          <w:lang w:val="ru-RU"/>
        </w:rPr>
      </w:pPr>
      <w:r w:rsidRPr="007443D7">
        <w:rPr>
          <w:lang w:val="ru-RU"/>
        </w:rPr>
        <w:t xml:space="preserve">Лицензионный сертификат, или список всех имеющихся лицензий и продуктов в рамках лицензионных соглашений, заказчики могут просматривать </w:t>
      </w:r>
      <w:r>
        <w:rPr>
          <w:lang w:val="ru-RU"/>
        </w:rPr>
        <w:t xml:space="preserve">в электронном виде </w:t>
      </w:r>
      <w:r w:rsidRPr="007443D7">
        <w:rPr>
          <w:lang w:val="ru-RU"/>
        </w:rPr>
        <w:t>и распечатывать на сайте VLSC.</w:t>
      </w:r>
    </w:p>
    <w:p w:rsidR="00CF36AA" w:rsidRPr="00CF36AA" w:rsidRDefault="00CF36AA" w:rsidP="00CF36AA">
      <w:pPr>
        <w:pStyle w:val="a4"/>
        <w:ind w:left="630"/>
        <w:rPr>
          <w:sz w:val="24"/>
          <w:szCs w:val="24"/>
          <w:lang w:val="ru-RU"/>
        </w:rPr>
      </w:pPr>
    </w:p>
    <w:p w:rsidR="0013622D" w:rsidRDefault="003945E5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чем выгода для заказчика</w:t>
      </w:r>
      <w:r w:rsidR="0013622D" w:rsidRPr="00152BCB">
        <w:rPr>
          <w:sz w:val="24"/>
          <w:szCs w:val="24"/>
          <w:lang w:val="ru-RU"/>
        </w:rPr>
        <w:t>?</w:t>
      </w:r>
    </w:p>
    <w:p w:rsidR="003945E5" w:rsidRDefault="003945E5" w:rsidP="003945E5">
      <w:pPr>
        <w:ind w:left="360"/>
        <w:rPr>
          <w:lang w:val="ru-RU"/>
        </w:rPr>
      </w:pPr>
      <w:proofErr w:type="gramStart"/>
      <w:r>
        <w:t>Microsoft</w:t>
      </w:r>
      <w:r w:rsidR="002358A2">
        <w:rPr>
          <w:lang w:val="ru-RU"/>
        </w:rPr>
        <w:t xml:space="preserve"> </w:t>
      </w:r>
      <w:r>
        <w:rPr>
          <w:lang w:val="ru-RU"/>
        </w:rPr>
        <w:t>у</w:t>
      </w:r>
      <w:r w:rsidR="00CF36AA" w:rsidRPr="003945E5">
        <w:rPr>
          <w:lang w:val="ru-RU"/>
        </w:rPr>
        <w:t xml:space="preserve">прощает </w:t>
      </w:r>
      <w:r w:rsidR="007F170E">
        <w:rPr>
          <w:lang w:val="ru-RU"/>
        </w:rPr>
        <w:t>процесс лицензирования, предоставляя заказчикам защищенныйдоступ</w:t>
      </w:r>
      <w:r w:rsidR="007F170E" w:rsidRPr="003945E5">
        <w:rPr>
          <w:lang w:val="ru-RU"/>
        </w:rPr>
        <w:t>24/7</w:t>
      </w:r>
      <w:r w:rsidR="002358A2">
        <w:rPr>
          <w:lang w:val="ru-RU"/>
        </w:rPr>
        <w:t xml:space="preserve"> </w:t>
      </w:r>
      <w:r w:rsidR="00CF36AA" w:rsidRPr="003945E5">
        <w:rPr>
          <w:lang w:val="ru-RU"/>
        </w:rPr>
        <w:t xml:space="preserve">к единой базе </w:t>
      </w:r>
      <w:proofErr w:type="spellStart"/>
      <w:r w:rsidR="00CF36AA" w:rsidRPr="003945E5">
        <w:rPr>
          <w:lang w:val="en-IE"/>
        </w:rPr>
        <w:t>OpenLicense</w:t>
      </w:r>
      <w:proofErr w:type="spellEnd"/>
      <w:r w:rsidRPr="003945E5">
        <w:rPr>
          <w:lang w:val="ru-RU"/>
        </w:rPr>
        <w:t>.</w:t>
      </w:r>
      <w:proofErr w:type="gramEnd"/>
      <w:r w:rsidRPr="003945E5">
        <w:rPr>
          <w:lang w:val="ru-RU"/>
        </w:rPr>
        <w:t xml:space="preserve">  До внедрения проекта заказчики после приобретения Open License получали лицензию почтой на бумажном носи</w:t>
      </w:r>
      <w:r w:rsidR="007F170E">
        <w:rPr>
          <w:lang w:val="ru-RU"/>
        </w:rPr>
        <w:t>теле, которую приходилось ждать, а бумажные копии нужно было где-то хранить. Присутствовал риск кражи или потери лицензии</w:t>
      </w:r>
      <w:r w:rsidR="007443D7">
        <w:rPr>
          <w:lang w:val="ru-RU"/>
        </w:rPr>
        <w:t xml:space="preserve"> на бумажном носителе</w:t>
      </w:r>
      <w:r w:rsidR="007F170E">
        <w:rPr>
          <w:lang w:val="ru-RU"/>
        </w:rPr>
        <w:t xml:space="preserve">. Теперь с внедрением </w:t>
      </w:r>
      <w:proofErr w:type="spellStart"/>
      <w:r w:rsidR="007F170E">
        <w:t>eMOLP</w:t>
      </w:r>
      <w:proofErr w:type="spellEnd"/>
      <w:r w:rsidR="007F170E">
        <w:rPr>
          <w:lang w:val="ru-RU"/>
        </w:rPr>
        <w:t xml:space="preserve">нет никакого риска, что лицензия потеряется или кто-то ее украдет и </w:t>
      </w:r>
      <w:r>
        <w:rPr>
          <w:lang w:val="ru-RU"/>
        </w:rPr>
        <w:t xml:space="preserve">больше нет необходимости в ожидании – заказчик получает лицензию на электронном носителе уже через 24 часа после размещения заказа. Также заказчик сможет видеть все свои лицензии, управлять ими и просматривать Лицензионный сертификат в режиме онлайн на сайте </w:t>
      </w:r>
      <w:r>
        <w:t>VLSC</w:t>
      </w:r>
      <w:r w:rsidR="007F170E">
        <w:rPr>
          <w:lang w:val="ru-RU"/>
        </w:rPr>
        <w:t xml:space="preserve"> – инвентаризация лицензий </w:t>
      </w:r>
      <w:r w:rsidR="007F170E">
        <w:t>OpenLicense</w:t>
      </w:r>
      <w:r w:rsidR="007F170E">
        <w:rPr>
          <w:lang w:val="ru-RU"/>
        </w:rPr>
        <w:t xml:space="preserve">стала проще. </w:t>
      </w:r>
      <w:r>
        <w:rPr>
          <w:lang w:val="ru-RU"/>
        </w:rPr>
        <w:t xml:space="preserve"> Электронные копии лицензии </w:t>
      </w:r>
      <w:r>
        <w:t>OpenLicense</w:t>
      </w:r>
      <w:r>
        <w:rPr>
          <w:lang w:val="ru-RU"/>
        </w:rPr>
        <w:t xml:space="preserve"> и Лицензионного сертификата являются официаль</w:t>
      </w:r>
      <w:r w:rsidR="007F170E">
        <w:rPr>
          <w:lang w:val="ru-RU"/>
        </w:rPr>
        <w:t xml:space="preserve">ным подтверждением легальности и могут использоваться при аудите ПО. </w:t>
      </w:r>
    </w:p>
    <w:p w:rsidR="007F170E" w:rsidRPr="003945E5" w:rsidRDefault="007F170E" w:rsidP="003945E5">
      <w:pPr>
        <w:ind w:left="360"/>
        <w:rPr>
          <w:lang w:val="ru-RU"/>
        </w:rPr>
      </w:pPr>
    </w:p>
    <w:p w:rsidR="007F170E" w:rsidRDefault="007F170E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чем выгода для партнера?</w:t>
      </w:r>
    </w:p>
    <w:p w:rsidR="00305A46" w:rsidRPr="007F170E" w:rsidRDefault="007F170E" w:rsidP="007F170E">
      <w:pPr>
        <w:ind w:left="270"/>
        <w:rPr>
          <w:lang w:val="ru-RU"/>
        </w:rPr>
      </w:pPr>
      <w:r w:rsidRPr="007F170E">
        <w:rPr>
          <w:lang w:val="ru-RU"/>
        </w:rPr>
        <w:t xml:space="preserve">Внедрение eMOLP позволяет партнерам </w:t>
      </w:r>
      <w:r w:rsidR="00CF36AA" w:rsidRPr="007F170E">
        <w:rPr>
          <w:lang w:val="ru-RU"/>
        </w:rPr>
        <w:t xml:space="preserve">сосредоточиться на </w:t>
      </w:r>
      <w:r>
        <w:rPr>
          <w:lang w:val="ru-RU"/>
        </w:rPr>
        <w:t xml:space="preserve">основном бизнесе и </w:t>
      </w:r>
      <w:r w:rsidR="00CF36AA" w:rsidRPr="007F170E">
        <w:rPr>
          <w:lang w:val="ru-RU"/>
        </w:rPr>
        <w:t>предоставлении консалтинговых и дополнительных услуг, освобождая их от необходмости беспокоиться о распределении бумажных копий лицензий конечным заказчикам.</w:t>
      </w:r>
      <w:r>
        <w:rPr>
          <w:lang w:val="ru-RU"/>
        </w:rPr>
        <w:t xml:space="preserve"> Партнеры и заказчики получают</w:t>
      </w:r>
      <w:r w:rsidR="00CF36AA" w:rsidRPr="007F170E">
        <w:rPr>
          <w:lang w:val="ru-RU"/>
        </w:rPr>
        <w:t xml:space="preserve"> доступ к модели самообслуживания </w:t>
      </w:r>
      <w:r>
        <w:rPr>
          <w:lang w:val="ru-RU"/>
        </w:rPr>
        <w:t xml:space="preserve">на сайте </w:t>
      </w:r>
      <w:r>
        <w:t>VLSC</w:t>
      </w:r>
      <w:r>
        <w:rPr>
          <w:lang w:val="ru-RU"/>
        </w:rPr>
        <w:t>и могут сами получать ключи к продуктам и загружать программное обеспечение</w:t>
      </w:r>
      <w:r w:rsidR="00CF36AA" w:rsidRPr="007F170E">
        <w:rPr>
          <w:lang w:val="ru-RU"/>
        </w:rPr>
        <w:t>.</w:t>
      </w:r>
      <w:r>
        <w:rPr>
          <w:lang w:val="ru-RU"/>
        </w:rPr>
        <w:t xml:space="preserve"> Больше нет необходимости беспокоиться</w:t>
      </w:r>
      <w:r w:rsidR="00CF36AA" w:rsidRPr="007F170E">
        <w:rPr>
          <w:lang w:val="ru-RU"/>
        </w:rPr>
        <w:t xml:space="preserve"> об управлении бумажными лицензиями и о том, как использовать Volume Licensing Entitlements</w:t>
      </w:r>
      <w:r>
        <w:rPr>
          <w:lang w:val="ru-RU"/>
        </w:rPr>
        <w:t>. Проект по</w:t>
      </w:r>
      <w:r w:rsidR="00CF36AA" w:rsidRPr="007F170E">
        <w:rPr>
          <w:lang w:val="ru-RU"/>
        </w:rPr>
        <w:t>зволяет партнерам сэкономить время и деньги, которые в настоящее время тратятся на распределение бумажных копий Open License заказчикам.</w:t>
      </w:r>
    </w:p>
    <w:p w:rsidR="007F170E" w:rsidRPr="007F170E" w:rsidRDefault="007F170E" w:rsidP="007F170E">
      <w:pPr>
        <w:ind w:left="360"/>
        <w:rPr>
          <w:sz w:val="24"/>
          <w:szCs w:val="24"/>
          <w:lang w:val="ru-RU"/>
        </w:rPr>
      </w:pPr>
    </w:p>
    <w:p w:rsidR="00A12A11" w:rsidRDefault="00A12A11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Как заказчик сможет получить лицензию </w:t>
      </w:r>
      <w:r>
        <w:rPr>
          <w:sz w:val="24"/>
          <w:szCs w:val="24"/>
        </w:rPr>
        <w:t>OpenLicense</w:t>
      </w:r>
      <w:r>
        <w:rPr>
          <w:sz w:val="24"/>
          <w:szCs w:val="24"/>
          <w:lang w:val="ru-RU"/>
        </w:rPr>
        <w:t>после приобретения?</w:t>
      </w:r>
    </w:p>
    <w:p w:rsidR="00305A46" w:rsidRDefault="00CF36AA" w:rsidP="003945E5">
      <w:pPr>
        <w:ind w:left="360"/>
        <w:rPr>
          <w:lang w:val="ru-RU"/>
        </w:rPr>
      </w:pPr>
      <w:r w:rsidRPr="003945E5">
        <w:rPr>
          <w:lang w:val="ru-RU"/>
        </w:rPr>
        <w:t xml:space="preserve">После размещения заказа </w:t>
      </w:r>
      <w:r w:rsidRPr="003945E5">
        <w:t>OpenLicense</w:t>
      </w:r>
      <w:r w:rsidRPr="003945E5">
        <w:rPr>
          <w:lang w:val="ru-RU"/>
        </w:rPr>
        <w:t>, заказчику в течение 24 часов высылается автоматический е</w:t>
      </w:r>
      <w:r w:rsidR="003945E5">
        <w:rPr>
          <w:lang w:val="ru-RU"/>
        </w:rPr>
        <w:t>-</w:t>
      </w:r>
      <w:r w:rsidRPr="003945E5">
        <w:rPr>
          <w:lang w:val="ru-RU"/>
        </w:rPr>
        <w:t xml:space="preserve">мейл «Добро пожаловать» со ссылкой на детали лицензий на сайте </w:t>
      </w:r>
      <w:r w:rsidRPr="003945E5">
        <w:t>VLSC</w:t>
      </w:r>
      <w:r w:rsidRPr="003945E5">
        <w:rPr>
          <w:lang w:val="ru-RU"/>
        </w:rPr>
        <w:t xml:space="preserve">.Заказчик заходит на сайт </w:t>
      </w:r>
      <w:r w:rsidRPr="003945E5">
        <w:t>VLSC</w:t>
      </w:r>
      <w:r w:rsidRPr="003945E5">
        <w:rPr>
          <w:lang w:val="ru-RU"/>
        </w:rPr>
        <w:t xml:space="preserve"> чтобы </w:t>
      </w:r>
      <w:r w:rsidRPr="003945E5">
        <w:rPr>
          <w:lang w:val="ru-RU"/>
        </w:rPr>
        <w:lastRenderedPageBreak/>
        <w:t xml:space="preserve">просмотреть и «принять» лицензии </w:t>
      </w:r>
      <w:r w:rsidRPr="003945E5">
        <w:t>OpenLicense</w:t>
      </w:r>
      <w:r w:rsidRPr="003945E5">
        <w:rPr>
          <w:lang w:val="ru-RU"/>
        </w:rPr>
        <w:t xml:space="preserve">.  </w:t>
      </w:r>
      <w:proofErr w:type="spellStart"/>
      <w:proofErr w:type="gramStart"/>
      <w:r w:rsidRPr="003945E5">
        <w:t>Заказчик</w:t>
      </w:r>
      <w:proofErr w:type="spellEnd"/>
      <w:r w:rsidR="002358A2">
        <w:rPr>
          <w:lang w:val="ru-RU"/>
        </w:rPr>
        <w:t xml:space="preserve"> </w:t>
      </w:r>
      <w:proofErr w:type="spellStart"/>
      <w:r w:rsidRPr="003945E5">
        <w:t>имеет</w:t>
      </w:r>
      <w:proofErr w:type="spellEnd"/>
      <w:r w:rsidR="002358A2">
        <w:rPr>
          <w:lang w:val="ru-RU"/>
        </w:rPr>
        <w:t xml:space="preserve"> </w:t>
      </w:r>
      <w:proofErr w:type="spellStart"/>
      <w:r w:rsidRPr="003945E5">
        <w:t>возможность</w:t>
      </w:r>
      <w:proofErr w:type="spellEnd"/>
      <w:r w:rsidR="002358A2">
        <w:rPr>
          <w:lang w:val="ru-RU"/>
        </w:rPr>
        <w:t xml:space="preserve"> </w:t>
      </w:r>
      <w:proofErr w:type="spellStart"/>
      <w:r w:rsidRPr="003945E5">
        <w:t>распечатать</w:t>
      </w:r>
      <w:proofErr w:type="spellEnd"/>
      <w:r w:rsidR="002358A2">
        <w:rPr>
          <w:lang w:val="ru-RU"/>
        </w:rPr>
        <w:t xml:space="preserve"> </w:t>
      </w:r>
      <w:proofErr w:type="spellStart"/>
      <w:r w:rsidRPr="003945E5">
        <w:t>электронную</w:t>
      </w:r>
      <w:proofErr w:type="spellEnd"/>
      <w:r w:rsidR="002358A2">
        <w:rPr>
          <w:lang w:val="ru-RU"/>
        </w:rPr>
        <w:t xml:space="preserve"> </w:t>
      </w:r>
      <w:proofErr w:type="spellStart"/>
      <w:r w:rsidRPr="003945E5">
        <w:t>лицензию</w:t>
      </w:r>
      <w:proofErr w:type="spellEnd"/>
      <w:r w:rsidRPr="003945E5">
        <w:t xml:space="preserve"> с </w:t>
      </w:r>
      <w:proofErr w:type="spellStart"/>
      <w:r w:rsidRPr="003945E5">
        <w:t>сайта</w:t>
      </w:r>
      <w:proofErr w:type="spellEnd"/>
      <w:r w:rsidRPr="003945E5">
        <w:t xml:space="preserve"> VLSC</w:t>
      </w:r>
      <w:r w:rsidR="003945E5">
        <w:rPr>
          <w:lang w:val="ru-RU"/>
        </w:rPr>
        <w:t>.</w:t>
      </w:r>
      <w:proofErr w:type="gramEnd"/>
    </w:p>
    <w:p w:rsidR="007F170E" w:rsidRPr="003945E5" w:rsidRDefault="007F170E" w:rsidP="003945E5">
      <w:pPr>
        <w:ind w:left="360"/>
        <w:rPr>
          <w:lang w:val="ru-RU"/>
        </w:rPr>
      </w:pPr>
    </w:p>
    <w:p w:rsidR="00152BCB" w:rsidRDefault="00152BCB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>Является ли электронная лицензия Open License подтверждением легальности? Не будет ли проблем с аудитом?</w:t>
      </w:r>
    </w:p>
    <w:p w:rsidR="007443D7" w:rsidRDefault="007443D7" w:rsidP="007443D7">
      <w:pPr>
        <w:ind w:left="270"/>
        <w:rPr>
          <w:lang w:val="ru-RU"/>
        </w:rPr>
      </w:pPr>
      <w:r w:rsidRPr="007443D7">
        <w:rPr>
          <w:lang w:val="ru-RU"/>
        </w:rPr>
        <w:t xml:space="preserve">Электронная лицензия Open License, а также Лицензионный сертификат являются официальными подтверждениями легальности и могут быть использованы при проведении аудита ПО. </w:t>
      </w:r>
    </w:p>
    <w:p w:rsidR="007443D7" w:rsidRPr="007443D7" w:rsidRDefault="007443D7" w:rsidP="007443D7">
      <w:pPr>
        <w:ind w:left="270"/>
        <w:rPr>
          <w:lang w:val="ru-RU"/>
        </w:rPr>
      </w:pPr>
    </w:p>
    <w:p w:rsidR="00E200DE" w:rsidRDefault="00E200DE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>Будет ли период, когда заказчики смогут получать и электронные и бумажные лицензии?</w:t>
      </w:r>
    </w:p>
    <w:p w:rsidR="00682213" w:rsidRPr="00F557AD" w:rsidRDefault="00682213" w:rsidP="00682213">
      <w:pPr>
        <w:ind w:left="270"/>
        <w:rPr>
          <w:lang w:val="ru-RU"/>
        </w:rPr>
      </w:pPr>
      <w:r w:rsidRPr="00F557AD">
        <w:rPr>
          <w:lang w:val="ru-RU"/>
        </w:rPr>
        <w:t xml:space="preserve">С 9 января по 10 марта 2013 года при приобретении лицензий </w:t>
      </w:r>
      <w:r w:rsidRPr="00F557AD">
        <w:t>OpenLicense</w:t>
      </w:r>
      <w:r w:rsidRPr="00F557AD">
        <w:rPr>
          <w:lang w:val="ru-RU"/>
        </w:rPr>
        <w:t xml:space="preserve"> заказчики будут получать как электронную, так и бумажную версии лицензионного соглашения. С 10 марта 2013 при приобретении лицензий </w:t>
      </w:r>
      <w:r w:rsidRPr="00F557AD">
        <w:t>OpenLicense</w:t>
      </w:r>
      <w:r w:rsidRPr="00F557AD">
        <w:rPr>
          <w:lang w:val="ru-RU"/>
        </w:rPr>
        <w:t xml:space="preserve"> заказчики будут получать только электронную версию лицензионного соглашения.</w:t>
      </w:r>
    </w:p>
    <w:p w:rsidR="007443D7" w:rsidRPr="00682213" w:rsidRDefault="007443D7" w:rsidP="00682213">
      <w:pPr>
        <w:ind w:left="270"/>
        <w:rPr>
          <w:sz w:val="24"/>
          <w:szCs w:val="24"/>
          <w:lang w:val="ru-RU"/>
        </w:rPr>
      </w:pPr>
    </w:p>
    <w:p w:rsidR="00E200DE" w:rsidRDefault="00E200DE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>Можно ли отказаться от получения электронной лицензии и получить только лицензию на бумажном носителе?</w:t>
      </w:r>
    </w:p>
    <w:p w:rsidR="00682213" w:rsidRDefault="00682213" w:rsidP="00682213">
      <w:pPr>
        <w:ind w:left="270"/>
        <w:rPr>
          <w:lang w:val="ru-RU"/>
        </w:rPr>
      </w:pPr>
      <w:r w:rsidRPr="00682213">
        <w:rPr>
          <w:lang w:val="ru-RU"/>
        </w:rPr>
        <w:t xml:space="preserve">Получение лицензии на бумажном носителе </w:t>
      </w:r>
      <w:r>
        <w:rPr>
          <w:lang w:val="ru-RU"/>
        </w:rPr>
        <w:t>с 10 марта будет явля</w:t>
      </w:r>
      <w:r w:rsidRPr="00682213">
        <w:rPr>
          <w:lang w:val="ru-RU"/>
        </w:rPr>
        <w:t xml:space="preserve">тся исключением и требовать предоставления официального письма на бланке компании с указанием причин. Лицензии Open License будут доступны, прежде всего, в электронном виде. Отказаться от получения лицензии в электронном виде и вместо нее получить лицензию на бумажном носителе будет нельзя. </w:t>
      </w:r>
    </w:p>
    <w:p w:rsidR="00682213" w:rsidRPr="00682213" w:rsidRDefault="00682213" w:rsidP="00682213">
      <w:pPr>
        <w:ind w:left="270"/>
        <w:rPr>
          <w:lang w:val="ru-RU"/>
        </w:rPr>
      </w:pPr>
    </w:p>
    <w:p w:rsidR="00E200DE" w:rsidRDefault="00E200DE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>Что делать, если заказчику потребуется лицензия на бумажном носителе?</w:t>
      </w:r>
    </w:p>
    <w:p w:rsidR="00682213" w:rsidRDefault="00682213" w:rsidP="00682213">
      <w:pPr>
        <w:ind w:left="270"/>
        <w:rPr>
          <w:lang w:val="ru-RU"/>
        </w:rPr>
      </w:pPr>
      <w:r w:rsidRPr="00F557AD">
        <w:rPr>
          <w:lang w:val="ru-RU"/>
        </w:rPr>
        <w:t xml:space="preserve">В случае, если в период после 10 марта 2013 года по каким-то причинам заказчику необходимо получить лицензионное соглашение на бумажном носителе, то заказчик имеет право сделать соответствующий запрос через Информационный центр </w:t>
      </w:r>
      <w:r w:rsidRPr="00F557AD">
        <w:t>Microsoft</w:t>
      </w:r>
      <w:r w:rsidRPr="00F557AD">
        <w:rPr>
          <w:lang w:val="ru-RU"/>
        </w:rPr>
        <w:t xml:space="preserve">. </w:t>
      </w:r>
    </w:p>
    <w:p w:rsidR="00682213" w:rsidRPr="00682213" w:rsidRDefault="00682213" w:rsidP="00682213">
      <w:pPr>
        <w:ind w:left="270"/>
        <w:rPr>
          <w:sz w:val="24"/>
          <w:szCs w:val="24"/>
          <w:lang w:val="ru-RU"/>
        </w:rPr>
      </w:pPr>
    </w:p>
    <w:p w:rsidR="008908A5" w:rsidRDefault="008908A5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Как оформляется запрос на получение лицензии на бумажном носителе?</w:t>
      </w:r>
    </w:p>
    <w:p w:rsidR="008908A5" w:rsidRPr="00C846A8" w:rsidRDefault="008908A5" w:rsidP="008908A5">
      <w:pPr>
        <w:ind w:left="270"/>
        <w:rPr>
          <w:lang w:val="ru-RU"/>
        </w:rPr>
      </w:pPr>
      <w:r w:rsidRPr="00C846A8">
        <w:rPr>
          <w:lang w:val="ru-RU"/>
        </w:rPr>
        <w:t xml:space="preserve">Запросы надо отправлять на </w:t>
      </w:r>
      <w:hyperlink r:id="rId6" w:history="1">
        <w:r w:rsidRPr="00C846A8">
          <w:rPr>
            <w:rStyle w:val="a5"/>
          </w:rPr>
          <w:t>Russia</w:t>
        </w:r>
      </w:hyperlink>
      <w:hyperlink r:id="rId7" w:history="1">
        <w:r w:rsidRPr="00C846A8">
          <w:rPr>
            <w:rStyle w:val="a5"/>
            <w:lang w:val="ru-RU"/>
          </w:rPr>
          <w:t>@</w:t>
        </w:r>
      </w:hyperlink>
      <w:hyperlink r:id="rId8" w:history="1">
        <w:proofErr w:type="spellStart"/>
        <w:r w:rsidRPr="00C846A8">
          <w:rPr>
            <w:rStyle w:val="a5"/>
          </w:rPr>
          <w:t>microsoft</w:t>
        </w:r>
        <w:proofErr w:type="spellEnd"/>
      </w:hyperlink>
      <w:hyperlink r:id="rId9" w:history="1">
        <w:r w:rsidRPr="00C846A8">
          <w:rPr>
            <w:rStyle w:val="a5"/>
            <w:lang w:val="ru-RU"/>
          </w:rPr>
          <w:t>.</w:t>
        </w:r>
      </w:hyperlink>
      <w:hyperlink r:id="rId10" w:history="1">
        <w:r w:rsidRPr="00C846A8">
          <w:rPr>
            <w:rStyle w:val="a5"/>
          </w:rPr>
          <w:t>com</w:t>
        </w:r>
      </w:hyperlink>
      <w:r w:rsidRPr="00C846A8">
        <w:rPr>
          <w:lang w:val="ru-RU"/>
        </w:rPr>
        <w:t xml:space="preserve"> или на факс информационного центра +7(495) 6411040. В теме письма мы просим клиентов указывать Заказ бумажной копии Open License для «Название организации». Запрос должен быть сделан на бланке </w:t>
      </w:r>
      <w:r>
        <w:rPr>
          <w:lang w:val="ru-RU"/>
        </w:rPr>
        <w:t xml:space="preserve">организациис печатью и </w:t>
      </w:r>
      <w:r w:rsidRPr="00C846A8">
        <w:rPr>
          <w:lang w:val="ru-RU"/>
        </w:rPr>
        <w:t xml:space="preserve">за подписью официального лица и включать в себя название </w:t>
      </w:r>
      <w:r>
        <w:rPr>
          <w:lang w:val="ru-RU"/>
        </w:rPr>
        <w:t>организации</w:t>
      </w:r>
      <w:r w:rsidRPr="00C846A8">
        <w:rPr>
          <w:lang w:val="ru-RU"/>
        </w:rPr>
        <w:t>, контактное лицо и его данные (должность, рабочие телефон, е-мейл, почтовый адрес с индекстом), номер лицензионного соглашения, а также причины необходимости в бумажной версии лицензии. Заявки принимаются вне зависимости от даты выписки лицензии</w:t>
      </w:r>
      <w:r>
        <w:rPr>
          <w:lang w:val="ru-RU"/>
        </w:rPr>
        <w:t xml:space="preserve"> и только от представителя заказчика</w:t>
      </w:r>
      <w:r w:rsidRPr="00C846A8">
        <w:rPr>
          <w:lang w:val="ru-RU"/>
        </w:rPr>
        <w:t xml:space="preserve">. </w:t>
      </w:r>
    </w:p>
    <w:p w:rsidR="008908A5" w:rsidRDefault="008908A5" w:rsidP="008908A5">
      <w:pPr>
        <w:pStyle w:val="a4"/>
        <w:ind w:left="630"/>
        <w:rPr>
          <w:sz w:val="24"/>
          <w:szCs w:val="24"/>
          <w:lang w:val="ru-RU"/>
        </w:rPr>
      </w:pPr>
    </w:p>
    <w:p w:rsidR="00E200DE" w:rsidRDefault="00E200DE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>Может ли дистрибьютор или реселлер заказать бумажную копию лицензии?</w:t>
      </w:r>
    </w:p>
    <w:p w:rsidR="008908A5" w:rsidRDefault="008908A5" w:rsidP="008908A5">
      <w:pPr>
        <w:ind w:left="270"/>
        <w:rPr>
          <w:lang w:val="ru-RU"/>
        </w:rPr>
      </w:pPr>
      <w:r w:rsidRPr="008908A5">
        <w:rPr>
          <w:lang w:val="ru-RU"/>
        </w:rPr>
        <w:t xml:space="preserve">Нет, запросы принимаются только от заказчиков. </w:t>
      </w:r>
    </w:p>
    <w:p w:rsidR="008908A5" w:rsidRPr="008908A5" w:rsidRDefault="008908A5" w:rsidP="008908A5">
      <w:pPr>
        <w:ind w:left="270"/>
        <w:rPr>
          <w:lang w:val="ru-RU"/>
        </w:rPr>
      </w:pPr>
    </w:p>
    <w:p w:rsidR="00152BCB" w:rsidRDefault="00E200DE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 xml:space="preserve">Что является </w:t>
      </w:r>
      <w:r w:rsidR="00152BCB" w:rsidRPr="00152BCB">
        <w:rPr>
          <w:sz w:val="24"/>
          <w:szCs w:val="24"/>
          <w:lang w:val="ru-RU"/>
        </w:rPr>
        <w:t>достаточной</w:t>
      </w:r>
      <w:r w:rsidRPr="00152BCB">
        <w:rPr>
          <w:sz w:val="24"/>
          <w:szCs w:val="24"/>
          <w:lang w:val="ru-RU"/>
        </w:rPr>
        <w:t xml:space="preserve"> причиной для запроса бумажной копии? В каком случае могут быть отказы?</w:t>
      </w:r>
    </w:p>
    <w:p w:rsidR="008908A5" w:rsidRDefault="008908A5" w:rsidP="008908A5">
      <w:pPr>
        <w:ind w:left="270"/>
        <w:rPr>
          <w:lang w:val="ru-RU"/>
        </w:rPr>
      </w:pPr>
      <w:r w:rsidRPr="008908A5">
        <w:rPr>
          <w:lang w:val="ru-RU"/>
        </w:rPr>
        <w:t>Пр</w:t>
      </w:r>
      <w:r>
        <w:rPr>
          <w:lang w:val="ru-RU"/>
        </w:rPr>
        <w:t>ичиной могут являться внутренние</w:t>
      </w:r>
      <w:r w:rsidRPr="008908A5">
        <w:rPr>
          <w:lang w:val="ru-RU"/>
        </w:rPr>
        <w:t xml:space="preserve"> процедуры в организации, специфика управленческого учета или правил аудита, а также прочие причины, возникшие вследствие внутреннего распорядка организации. </w:t>
      </w:r>
      <w:r>
        <w:rPr>
          <w:lang w:val="ru-RU"/>
        </w:rPr>
        <w:t xml:space="preserve"> Заявление «Мы всегда получали лицензию в бумажном виде и не хотим ничего менять» не является достаточной причиной для выдачи лицензии на бумажном носителе. Отказы могут быть в следующих ситуациях: запрос был сделан не на бланке компании, без печати или без подписи официального лица; не были указаны причины запроса бумажной версии лицензии; не указан номер лицензии, название компании, адрес доставки и прочие данные контактного лица (ФИО, должность, телефон, е-мейл); запрос на доставку был сделан не на адрес компании, а на домашний адрес сотрудника компании. В этих случаях работники Инфоцентра будут запрашивать недостающие данные у запрашивающего, а в случае </w:t>
      </w:r>
      <w:r>
        <w:rPr>
          <w:lang w:val="ru-RU"/>
        </w:rPr>
        <w:lastRenderedPageBreak/>
        <w:t>непредоставления, отказывать в оформлении бумажной копии</w:t>
      </w:r>
      <w:r w:rsidR="00D52146">
        <w:rPr>
          <w:lang w:val="ru-RU"/>
        </w:rPr>
        <w:t xml:space="preserve"> до предоставления всех необходимыж данных</w:t>
      </w:r>
      <w:r>
        <w:rPr>
          <w:lang w:val="ru-RU"/>
        </w:rPr>
        <w:t xml:space="preserve">. </w:t>
      </w:r>
    </w:p>
    <w:p w:rsidR="008908A5" w:rsidRPr="008908A5" w:rsidRDefault="008908A5" w:rsidP="008908A5">
      <w:pPr>
        <w:ind w:left="270"/>
        <w:rPr>
          <w:lang w:val="ru-RU"/>
        </w:rPr>
      </w:pPr>
    </w:p>
    <w:p w:rsidR="0013622D" w:rsidRDefault="0013622D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>Что делать, если потерял</w:t>
      </w:r>
      <w:r w:rsidR="00D52146">
        <w:rPr>
          <w:sz w:val="24"/>
          <w:szCs w:val="24"/>
          <w:lang w:val="ru-RU"/>
        </w:rPr>
        <w:t>ся линк на электронную лицензию?</w:t>
      </w:r>
    </w:p>
    <w:p w:rsidR="003B78C8" w:rsidRPr="003B78C8" w:rsidRDefault="00D52146" w:rsidP="003B78C8">
      <w:pPr>
        <w:ind w:left="270"/>
        <w:rPr>
          <w:lang w:val="ru-RU"/>
        </w:rPr>
      </w:pPr>
      <w:r w:rsidRPr="005A6B71">
        <w:rPr>
          <w:lang w:val="ru-RU"/>
        </w:rPr>
        <w:t xml:space="preserve">Если потерялся </w:t>
      </w:r>
      <w:proofErr w:type="spellStart"/>
      <w:r w:rsidRPr="005A6B71">
        <w:rPr>
          <w:lang w:val="ru-RU"/>
        </w:rPr>
        <w:t>линк</w:t>
      </w:r>
      <w:proofErr w:type="spellEnd"/>
      <w:r w:rsidRPr="005A6B71">
        <w:rPr>
          <w:lang w:val="ru-RU"/>
        </w:rPr>
        <w:t xml:space="preserve"> на электронную лицензию или возникли какие-то сложности с доступом к данным, необходимо связаться с русскоязычной службой поддержки </w:t>
      </w:r>
      <w:r w:rsidR="003B78C8">
        <w:rPr>
          <w:lang w:val="ru-RU"/>
        </w:rPr>
        <w:t xml:space="preserve">VLSC по электронной почте </w:t>
      </w:r>
      <w:hyperlink r:id="rId11" w:history="1">
        <w:r w:rsidR="003B78C8" w:rsidRPr="005A14C7">
          <w:rPr>
            <w:rStyle w:val="a5"/>
            <w:lang w:val="en-IE"/>
          </w:rPr>
          <w:t>VLservem</w:t>
        </w:r>
        <w:r w:rsidR="003B78C8" w:rsidRPr="003B78C8">
          <w:rPr>
            <w:rStyle w:val="a5"/>
            <w:lang w:val="ru-RU"/>
          </w:rPr>
          <w:t>@</w:t>
        </w:r>
        <w:r w:rsidR="003B78C8" w:rsidRPr="005A14C7">
          <w:rPr>
            <w:rStyle w:val="a5"/>
          </w:rPr>
          <w:t>microsoft</w:t>
        </w:r>
        <w:r w:rsidR="003B78C8" w:rsidRPr="003B78C8">
          <w:rPr>
            <w:rStyle w:val="a5"/>
            <w:lang w:val="ru-RU"/>
          </w:rPr>
          <w:t>.</w:t>
        </w:r>
        <w:r w:rsidR="003B78C8" w:rsidRPr="005A14C7">
          <w:rPr>
            <w:rStyle w:val="a5"/>
          </w:rPr>
          <w:t>com</w:t>
        </w:r>
      </w:hyperlink>
      <w:r w:rsidR="003B78C8">
        <w:rPr>
          <w:lang w:val="ru-RU"/>
        </w:rPr>
        <w:t>или по бесплатному телефону 8-10800200810</w:t>
      </w:r>
      <w:r w:rsidR="003B78C8" w:rsidRPr="003B78C8">
        <w:rPr>
          <w:lang w:val="ru-RU"/>
        </w:rPr>
        <w:t>49</w:t>
      </w:r>
      <w:r w:rsidR="003B78C8">
        <w:rPr>
          <w:lang w:val="ru-RU"/>
        </w:rPr>
        <w:t xml:space="preserve"> с 10:00 до 19:00 (время московское). </w:t>
      </w:r>
    </w:p>
    <w:p w:rsidR="00D52146" w:rsidRPr="005A6B71" w:rsidRDefault="00D52146" w:rsidP="00D52146">
      <w:pPr>
        <w:ind w:left="270"/>
        <w:rPr>
          <w:lang w:val="ru-RU"/>
        </w:rPr>
      </w:pPr>
    </w:p>
    <w:p w:rsidR="00E200DE" w:rsidRDefault="00152BCB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Заказчик передумал и хочет отказаться от покупки и вернуть лицензию. </w:t>
      </w:r>
      <w:r w:rsidR="00E200DE" w:rsidRPr="00152BCB">
        <w:rPr>
          <w:sz w:val="24"/>
          <w:szCs w:val="24"/>
          <w:lang w:val="ru-RU"/>
        </w:rPr>
        <w:t xml:space="preserve">Можно </w:t>
      </w:r>
      <w:r>
        <w:rPr>
          <w:sz w:val="24"/>
          <w:szCs w:val="24"/>
          <w:lang w:val="ru-RU"/>
        </w:rPr>
        <w:t xml:space="preserve">ли будет </w:t>
      </w:r>
      <w:r w:rsidR="00E200DE" w:rsidRPr="00152BCB">
        <w:rPr>
          <w:sz w:val="24"/>
          <w:szCs w:val="24"/>
          <w:lang w:val="ru-RU"/>
        </w:rPr>
        <w:t>вернуть лицензию Open License</w:t>
      </w:r>
      <w:r>
        <w:rPr>
          <w:sz w:val="24"/>
          <w:szCs w:val="24"/>
          <w:lang w:val="ru-RU"/>
        </w:rPr>
        <w:t xml:space="preserve"> и в какой срок</w:t>
      </w:r>
      <w:r w:rsidR="003B78C8">
        <w:rPr>
          <w:sz w:val="24"/>
          <w:szCs w:val="24"/>
          <w:lang w:val="ru-RU"/>
        </w:rPr>
        <w:t>?</w:t>
      </w:r>
    </w:p>
    <w:p w:rsidR="00305A46" w:rsidRPr="003B78C8" w:rsidRDefault="00CF36AA" w:rsidP="003B78C8">
      <w:pPr>
        <w:ind w:left="270"/>
        <w:rPr>
          <w:lang w:val="ru-RU"/>
        </w:rPr>
      </w:pPr>
      <w:r w:rsidRPr="003B78C8">
        <w:rPr>
          <w:lang w:val="ru-RU"/>
        </w:rPr>
        <w:t>Заказчик имеет право отозвать лицензию в течение 21 дня</w:t>
      </w:r>
      <w:r w:rsidR="00EC5C3A">
        <w:rPr>
          <w:lang w:val="ru-RU"/>
        </w:rPr>
        <w:t xml:space="preserve"> со дня выписки</w:t>
      </w:r>
      <w:r w:rsidRPr="003B78C8">
        <w:rPr>
          <w:lang w:val="ru-RU"/>
        </w:rPr>
        <w:t xml:space="preserve">. По истечении этого срока возврат заказа сделать будет нельзя.Дистрибьютер возвращает лицензии через программу GRT. Статус лицензии в программе VLSC будет изменен. Если лицензии будут возвращены через программу GRT, они так же будут отменены и в программе VLSС без возможности загрузки.Заказчик будет уведомлен об отмене с помощью автоматизированного уведомления по электронной почте. </w:t>
      </w:r>
    </w:p>
    <w:p w:rsidR="003B78C8" w:rsidRPr="003B78C8" w:rsidRDefault="003B78C8" w:rsidP="003B78C8">
      <w:pPr>
        <w:ind w:left="270"/>
        <w:rPr>
          <w:sz w:val="24"/>
          <w:szCs w:val="24"/>
          <w:lang w:val="ru-RU"/>
        </w:rPr>
      </w:pPr>
    </w:p>
    <w:p w:rsidR="00E200DE" w:rsidRDefault="00152BCB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152BCB">
        <w:rPr>
          <w:sz w:val="24"/>
          <w:szCs w:val="24"/>
          <w:lang w:val="ru-RU"/>
        </w:rPr>
        <w:t>Если лицензия была выписана более 21 дня до срока подачи запроса на возврат лицензии, можно ли будет осуществить возврат в этом случае?</w:t>
      </w:r>
    </w:p>
    <w:p w:rsidR="003B78C8" w:rsidRPr="003B78C8" w:rsidRDefault="003B78C8" w:rsidP="003B78C8">
      <w:pPr>
        <w:ind w:left="270"/>
        <w:rPr>
          <w:lang w:val="ru-RU"/>
        </w:rPr>
      </w:pPr>
      <w:r w:rsidRPr="003B78C8">
        <w:rPr>
          <w:lang w:val="ru-RU"/>
        </w:rPr>
        <w:t xml:space="preserve">Заказчик имеет право отозвать лицензию </w:t>
      </w:r>
      <w:r>
        <w:rPr>
          <w:lang w:val="ru-RU"/>
        </w:rPr>
        <w:t xml:space="preserve">только </w:t>
      </w:r>
      <w:r w:rsidRPr="003B78C8">
        <w:rPr>
          <w:lang w:val="ru-RU"/>
        </w:rPr>
        <w:t>в течение 21 дня</w:t>
      </w:r>
      <w:r>
        <w:rPr>
          <w:lang w:val="ru-RU"/>
        </w:rPr>
        <w:t xml:space="preserve"> после выписки лицензии</w:t>
      </w:r>
      <w:r w:rsidRPr="003B78C8">
        <w:rPr>
          <w:lang w:val="ru-RU"/>
        </w:rPr>
        <w:t>. По истечении этого срока возврат заказа сделать будет нельзя.</w:t>
      </w:r>
      <w:r>
        <w:rPr>
          <w:lang w:val="ru-RU"/>
        </w:rPr>
        <w:t xml:space="preserve"> Ранее допускались исключения, связанные с длительностью доставки бумажной версии лицензии в отдаленные регионы. С введением электронных лицензий такие исключения делатся не будут. </w:t>
      </w:r>
    </w:p>
    <w:p w:rsidR="003B78C8" w:rsidRPr="003B78C8" w:rsidRDefault="003B78C8" w:rsidP="003B78C8">
      <w:pPr>
        <w:ind w:left="270"/>
        <w:rPr>
          <w:sz w:val="24"/>
          <w:szCs w:val="24"/>
          <w:lang w:val="ru-RU"/>
        </w:rPr>
      </w:pPr>
    </w:p>
    <w:p w:rsidR="00152BCB" w:rsidRPr="003B78C8" w:rsidRDefault="00152BCB" w:rsidP="00152BCB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3B78C8">
        <w:rPr>
          <w:sz w:val="24"/>
          <w:szCs w:val="24"/>
          <w:lang w:val="ru-RU"/>
        </w:rPr>
        <w:t xml:space="preserve">Если к Open License имеется лицензия GGWA, каким образом изменится логистика получения лицензии GGWA? </w:t>
      </w:r>
    </w:p>
    <w:p w:rsidR="003B78C8" w:rsidRPr="002C4FE4" w:rsidRDefault="003B78C8" w:rsidP="003B78C8">
      <w:pPr>
        <w:ind w:left="270"/>
        <w:rPr>
          <w:lang w:val="ru-RU"/>
        </w:rPr>
      </w:pPr>
      <w:r w:rsidRPr="003B78C8">
        <w:rPr>
          <w:lang w:val="ru-RU"/>
        </w:rPr>
        <w:t xml:space="preserve">Изменяется только логистика получения лицензий Open License. </w:t>
      </w:r>
      <w:r w:rsidR="002C4FE4">
        <w:rPr>
          <w:lang w:val="ru-RU"/>
        </w:rPr>
        <w:t xml:space="preserve">Логистика получения наклеек </w:t>
      </w:r>
      <w:r w:rsidR="002C4FE4">
        <w:t>GGWA</w:t>
      </w:r>
      <w:r w:rsidR="002C4FE4">
        <w:rPr>
          <w:lang w:val="ru-RU"/>
        </w:rPr>
        <w:t xml:space="preserve">не изменится – они будут отправляться почтой. </w:t>
      </w:r>
    </w:p>
    <w:p w:rsidR="003B78C8" w:rsidRPr="003B78C8" w:rsidRDefault="003B78C8" w:rsidP="003B78C8">
      <w:pPr>
        <w:pStyle w:val="a4"/>
        <w:ind w:left="630"/>
        <w:rPr>
          <w:sz w:val="24"/>
          <w:szCs w:val="24"/>
          <w:highlight w:val="yellow"/>
          <w:lang w:val="ru-RU"/>
        </w:rPr>
      </w:pPr>
    </w:p>
    <w:p w:rsidR="003B78C8" w:rsidRPr="003B78C8" w:rsidRDefault="00196FF0" w:rsidP="00152BCB">
      <w:pPr>
        <w:pStyle w:val="a4"/>
        <w:numPr>
          <w:ilvl w:val="0"/>
          <w:numId w:val="4"/>
        </w:numPr>
        <w:rPr>
          <w:lang w:val="ru-RU"/>
        </w:rPr>
      </w:pPr>
      <w:r w:rsidRPr="003B78C8">
        <w:rPr>
          <w:sz w:val="24"/>
          <w:szCs w:val="24"/>
          <w:lang w:val="ru-RU"/>
        </w:rPr>
        <w:t xml:space="preserve">Раньше реселлер получал бумажную копию лицензии </w:t>
      </w:r>
      <w:r w:rsidR="00A12A11" w:rsidRPr="003B78C8">
        <w:rPr>
          <w:sz w:val="24"/>
          <w:szCs w:val="24"/>
          <w:lang w:val="ru-RU"/>
        </w:rPr>
        <w:t xml:space="preserve">и Лицензионный сертификат </w:t>
      </w:r>
      <w:r w:rsidRPr="003B78C8">
        <w:rPr>
          <w:sz w:val="24"/>
          <w:szCs w:val="24"/>
          <w:lang w:val="ru-RU"/>
        </w:rPr>
        <w:t>от дис</w:t>
      </w:r>
      <w:r w:rsidR="00A12A11" w:rsidRPr="003B78C8">
        <w:rPr>
          <w:sz w:val="24"/>
          <w:szCs w:val="24"/>
          <w:lang w:val="ru-RU"/>
        </w:rPr>
        <w:t>трибьютора. Как теперь реселлер может получить электронные копии лицензии и лицензионного сертификата?</w:t>
      </w:r>
    </w:p>
    <w:p w:rsidR="00E200DE" w:rsidRPr="002358A2" w:rsidRDefault="002C4FE4" w:rsidP="003B78C8">
      <w:pPr>
        <w:ind w:left="270"/>
        <w:rPr>
          <w:lang w:val="ru-RU"/>
        </w:rPr>
      </w:pPr>
      <w:r>
        <w:rPr>
          <w:lang w:val="ru-RU"/>
        </w:rPr>
        <w:t xml:space="preserve">Реселлер будет получать </w:t>
      </w:r>
      <w:r>
        <w:t>welcomee</w:t>
      </w:r>
      <w:r w:rsidRPr="002C4FE4">
        <w:rPr>
          <w:lang w:val="ru-RU"/>
        </w:rPr>
        <w:t>-</w:t>
      </w:r>
      <w:r>
        <w:t>mail</w:t>
      </w:r>
      <w:r>
        <w:rPr>
          <w:lang w:val="ru-RU"/>
        </w:rPr>
        <w:t xml:space="preserve"> из </w:t>
      </w:r>
      <w:r>
        <w:t>VLSC</w:t>
      </w:r>
      <w:r w:rsidRPr="002C4FE4">
        <w:rPr>
          <w:lang w:val="ru-RU"/>
        </w:rPr>
        <w:t xml:space="preserve">. </w:t>
      </w:r>
      <w:r w:rsidR="003B78C8" w:rsidRPr="003B78C8">
        <w:rPr>
          <w:lang w:val="ru-RU"/>
        </w:rPr>
        <w:t>Реселлер может смотреть</w:t>
      </w:r>
      <w:r w:rsidR="003B78C8">
        <w:rPr>
          <w:lang w:val="ru-RU"/>
        </w:rPr>
        <w:t>, загружать</w:t>
      </w:r>
      <w:r w:rsidR="003B78C8" w:rsidRPr="003B78C8">
        <w:rPr>
          <w:lang w:val="ru-RU"/>
        </w:rPr>
        <w:t xml:space="preserve"> и распечатывать электронные версии лицензии и лицензионного сертификата в VLSC. </w:t>
      </w:r>
    </w:p>
    <w:p w:rsidR="0044064A" w:rsidRDefault="0044064A" w:rsidP="0044064A">
      <w:pPr>
        <w:pStyle w:val="a4"/>
        <w:ind w:left="630"/>
        <w:rPr>
          <w:lang w:val="ru-RU"/>
        </w:rPr>
      </w:pPr>
    </w:p>
    <w:p w:rsidR="0044064A" w:rsidRPr="0044064A" w:rsidRDefault="0044064A" w:rsidP="0044064A">
      <w:pPr>
        <w:pStyle w:val="a4"/>
        <w:numPr>
          <w:ilvl w:val="0"/>
          <w:numId w:val="4"/>
        </w:numPr>
        <w:rPr>
          <w:sz w:val="24"/>
          <w:szCs w:val="24"/>
          <w:lang w:val="ru-RU"/>
        </w:rPr>
      </w:pPr>
      <w:r w:rsidRPr="0044064A">
        <w:rPr>
          <w:sz w:val="24"/>
          <w:szCs w:val="24"/>
          <w:lang w:val="ru-RU"/>
        </w:rPr>
        <w:t>Что делать, если заказчик указал неправильный электронный ящик?</w:t>
      </w:r>
    </w:p>
    <w:p w:rsidR="0044064A" w:rsidRPr="0044064A" w:rsidRDefault="0044064A" w:rsidP="0044064A">
      <w:pPr>
        <w:ind w:left="270"/>
        <w:rPr>
          <w:lang w:val="ru-RU"/>
        </w:rPr>
      </w:pPr>
      <w:r>
        <w:rPr>
          <w:lang w:val="ru-RU"/>
        </w:rPr>
        <w:t>Н</w:t>
      </w:r>
      <w:r w:rsidRPr="0044064A">
        <w:rPr>
          <w:lang w:val="ru-RU"/>
        </w:rPr>
        <w:t xml:space="preserve">еобходимо связаться с русскоязычной службой поддержки VLSC по электронной почте </w:t>
      </w:r>
      <w:hyperlink r:id="rId12" w:history="1">
        <w:r w:rsidRPr="0044064A">
          <w:rPr>
            <w:rStyle w:val="a5"/>
            <w:lang w:val="en-IE"/>
          </w:rPr>
          <w:t>VLservem</w:t>
        </w:r>
        <w:r w:rsidRPr="0044064A">
          <w:rPr>
            <w:rStyle w:val="a5"/>
            <w:lang w:val="ru-RU"/>
          </w:rPr>
          <w:t>@</w:t>
        </w:r>
        <w:r w:rsidRPr="005A14C7">
          <w:rPr>
            <w:rStyle w:val="a5"/>
          </w:rPr>
          <w:t>microsoft</w:t>
        </w:r>
        <w:r w:rsidRPr="0044064A">
          <w:rPr>
            <w:rStyle w:val="a5"/>
            <w:lang w:val="ru-RU"/>
          </w:rPr>
          <w:t>.</w:t>
        </w:r>
        <w:r w:rsidRPr="005A14C7">
          <w:rPr>
            <w:rStyle w:val="a5"/>
          </w:rPr>
          <w:t>com</w:t>
        </w:r>
      </w:hyperlink>
      <w:r w:rsidRPr="0044064A">
        <w:rPr>
          <w:lang w:val="ru-RU"/>
        </w:rPr>
        <w:t xml:space="preserve"> или по бесплатному телефону 8-1080020081049 с 10:00 до 19:00 (время московское). </w:t>
      </w:r>
    </w:p>
    <w:p w:rsidR="0044064A" w:rsidRPr="0044064A" w:rsidRDefault="0044064A" w:rsidP="0044064A">
      <w:pPr>
        <w:ind w:left="270"/>
        <w:rPr>
          <w:lang w:val="ru-RU"/>
        </w:rPr>
      </w:pPr>
    </w:p>
    <w:p w:rsidR="0044064A" w:rsidRPr="0044064A" w:rsidRDefault="0044064A" w:rsidP="0044064A">
      <w:pPr>
        <w:ind w:left="270"/>
        <w:rPr>
          <w:lang w:val="ru-RU"/>
        </w:rPr>
      </w:pPr>
      <w:bookmarkStart w:id="0" w:name="_GoBack"/>
      <w:bookmarkEnd w:id="0"/>
    </w:p>
    <w:sectPr w:rsidR="0044064A" w:rsidRPr="0044064A" w:rsidSect="001A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egoe UI Light">
    <w:altName w:val="Arial"/>
    <w:charset w:val="00"/>
    <w:family w:val="swiss"/>
    <w:pitch w:val="variable"/>
    <w:sig w:usb0="00000000" w:usb1="C000E47F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FB6"/>
    <w:multiLevelType w:val="hybridMultilevel"/>
    <w:tmpl w:val="CF1E43CA"/>
    <w:lvl w:ilvl="0" w:tplc="0212C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F03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6D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64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E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A0B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AE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265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CB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8F1561"/>
    <w:multiLevelType w:val="hybridMultilevel"/>
    <w:tmpl w:val="BD2CEF32"/>
    <w:lvl w:ilvl="0" w:tplc="87DC86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7030A0"/>
        <w:sz w:val="24"/>
      </w:rPr>
    </w:lvl>
    <w:lvl w:ilvl="1" w:tplc="2F1251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2C5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669F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F84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3CCA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24C4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2432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D095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65398A"/>
    <w:multiLevelType w:val="hybridMultilevel"/>
    <w:tmpl w:val="B992C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61D27"/>
    <w:multiLevelType w:val="hybridMultilevel"/>
    <w:tmpl w:val="0A28DFFC"/>
    <w:lvl w:ilvl="0" w:tplc="8A30D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02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8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CE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CE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06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E3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9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20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DF0DF2"/>
    <w:multiLevelType w:val="hybridMultilevel"/>
    <w:tmpl w:val="37CC0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9620E"/>
    <w:multiLevelType w:val="hybridMultilevel"/>
    <w:tmpl w:val="EF1475F6"/>
    <w:lvl w:ilvl="0" w:tplc="F0602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3E4B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0CAB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219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1671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CC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2C1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36A9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CC5D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A412BD"/>
    <w:multiLevelType w:val="hybridMultilevel"/>
    <w:tmpl w:val="3522B30E"/>
    <w:lvl w:ilvl="0" w:tplc="B68478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FC57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8DC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34B7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68A6C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CA9B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6A86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A6E91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9C19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B2667C"/>
    <w:multiLevelType w:val="hybridMultilevel"/>
    <w:tmpl w:val="DE8086F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A73298"/>
    <w:multiLevelType w:val="hybridMultilevel"/>
    <w:tmpl w:val="50EA806A"/>
    <w:lvl w:ilvl="0" w:tplc="87DC86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7030A0"/>
        <w:sz w:val="24"/>
      </w:rPr>
    </w:lvl>
    <w:lvl w:ilvl="1" w:tplc="2F1251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2C5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669F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F84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3CCA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24C4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2432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D095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FC01DF"/>
    <w:multiLevelType w:val="hybridMultilevel"/>
    <w:tmpl w:val="CB843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622D"/>
    <w:rsid w:val="0013622D"/>
    <w:rsid w:val="00152BCB"/>
    <w:rsid w:val="00196FF0"/>
    <w:rsid w:val="001A0BB1"/>
    <w:rsid w:val="002358A2"/>
    <w:rsid w:val="002C4FE4"/>
    <w:rsid w:val="00305A46"/>
    <w:rsid w:val="003945E5"/>
    <w:rsid w:val="003B78C8"/>
    <w:rsid w:val="003C149F"/>
    <w:rsid w:val="0044064A"/>
    <w:rsid w:val="005A6B71"/>
    <w:rsid w:val="00682213"/>
    <w:rsid w:val="007443D7"/>
    <w:rsid w:val="007F170E"/>
    <w:rsid w:val="008908A5"/>
    <w:rsid w:val="00A12A11"/>
    <w:rsid w:val="00CF36AA"/>
    <w:rsid w:val="00D52146"/>
    <w:rsid w:val="00DC030A"/>
    <w:rsid w:val="00E200DE"/>
    <w:rsid w:val="00EC5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3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3"/>
    <w:qFormat/>
    <w:rsid w:val="0013622D"/>
    <w:pPr>
      <w:spacing w:after="0" w:line="240" w:lineRule="atLeast"/>
    </w:pPr>
    <w:rPr>
      <w:rFonts w:ascii="Segoe UI" w:hAnsi="Segoe UI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622D"/>
    <w:pPr>
      <w:spacing w:after="0" w:line="240" w:lineRule="auto"/>
    </w:pPr>
    <w:rPr>
      <w:rFonts w:ascii="Arial" w:hAnsi="Arial"/>
      <w:kern w:val="0"/>
      <w:sz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>
      <w:cantSplit/>
    </w:trPr>
  </w:style>
  <w:style w:type="paragraph" w:customStyle="1" w:styleId="DocumentTitle">
    <w:name w:val="Document Title"/>
    <w:rsid w:val="0013622D"/>
    <w:pPr>
      <w:spacing w:after="0" w:line="440" w:lineRule="exact"/>
      <w:ind w:right="14"/>
    </w:pPr>
    <w:rPr>
      <w:rFonts w:ascii="Segoe UI Light" w:eastAsia="Times New Roman" w:hAnsi="Segoe UI Light" w:cs="Times New Roman"/>
      <w:color w:val="FFFFFF"/>
      <w:kern w:val="0"/>
      <w:sz w:val="40"/>
      <w:szCs w:val="20"/>
    </w:rPr>
  </w:style>
  <w:style w:type="paragraph" w:styleId="a4">
    <w:name w:val="List Paragraph"/>
    <w:basedOn w:val="a"/>
    <w:uiPriority w:val="34"/>
    <w:qFormat/>
    <w:rsid w:val="0013622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908A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B7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3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3"/>
    <w:qFormat/>
    <w:rsid w:val="0013622D"/>
    <w:pPr>
      <w:spacing w:after="0" w:line="240" w:lineRule="atLeast"/>
    </w:pPr>
    <w:rPr>
      <w:rFonts w:ascii="Segoe UI" w:hAnsi="Segoe UI"/>
      <w:kern w:val="0"/>
      <w:sz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22D"/>
    <w:pPr>
      <w:spacing w:after="0" w:line="240" w:lineRule="auto"/>
    </w:pPr>
    <w:rPr>
      <w:rFonts w:ascii="Arial" w:hAnsi="Arial"/>
      <w:kern w:val="0"/>
      <w:sz w:val="2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>
      <w:cantSplit/>
    </w:trPr>
  </w:style>
  <w:style w:type="paragraph" w:customStyle="1" w:styleId="DocumentTitle">
    <w:name w:val="Document Title"/>
    <w:rsid w:val="0013622D"/>
    <w:pPr>
      <w:spacing w:after="0" w:line="440" w:lineRule="exact"/>
      <w:ind w:right="14"/>
    </w:pPr>
    <w:rPr>
      <w:rFonts w:ascii="Segoe UI Light" w:eastAsia="Times New Roman" w:hAnsi="Segoe UI Light" w:cs="Times New Roman"/>
      <w:color w:val="FFFFFF"/>
      <w:kern w:val="0"/>
      <w:sz w:val="4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1362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08A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B7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217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822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3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13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93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9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0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22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792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5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48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6118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ssia@microsoft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ussia@microsoft.com" TargetMode="External"/><Relationship Id="rId12" Type="http://schemas.openxmlformats.org/officeDocument/2006/relationships/hyperlink" Target="mailto:VLservem@microsof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ssia@microsoft.com" TargetMode="External"/><Relationship Id="rId11" Type="http://schemas.openxmlformats.org/officeDocument/2006/relationships/hyperlink" Target="mailto:VLservem@microsoft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mailto:Russia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ussia@microsof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 Miller</dc:creator>
  <cp:lastModifiedBy>Нина Николаевна Пустоваченко</cp:lastModifiedBy>
  <cp:revision>10</cp:revision>
  <dcterms:created xsi:type="dcterms:W3CDTF">2012-11-30T13:23:00Z</dcterms:created>
  <dcterms:modified xsi:type="dcterms:W3CDTF">2013-03-25T15:44:00Z</dcterms:modified>
</cp:coreProperties>
</file>